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C1917"/>
          <w:sz w:val="36"/>
        </w:rPr>
        <w:t>Kolaudace — seznam dokladů k žádosti</w:t>
      </w:r>
    </w:p>
    <w:p>
      <w:r>
        <w:rPr>
          <w:color w:val="6B635C"/>
          <w:sz w:val="18"/>
        </w:rPr>
        <w:t>Vzor stavbadenik.cz · ke stažení zdarma · § 230–234 zákona č. 283/2021 Sb.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</w:tcPr>
          <w:p>
            <w:r>
              <w:rPr>
                <w:b/>
                <w:sz w:val="20"/>
              </w:rPr>
              <w:t>Stavba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Identifikační číslo stavby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Stavebník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Stavební úřad</w:t>
            </w:r>
          </w:p>
        </w:tc>
        <w:tc>
          <w:tcPr>
            <w:tcW w:type="dxa" w:w="6520"/>
          </w:tcPr>
          <w:p>
            <w:r/>
          </w:p>
        </w:tc>
      </w:tr>
      <w:tr>
        <w:tc>
          <w:tcPr>
            <w:tcW w:type="dxa" w:w="3118"/>
          </w:tcPr>
          <w:p>
            <w:r>
              <w:rPr>
                <w:b/>
                <w:sz w:val="20"/>
              </w:rPr>
              <w:t>Předpokládaný termín dokončení</w:t>
            </w:r>
          </w:p>
        </w:tc>
        <w:tc>
          <w:tcPr>
            <w:tcW w:type="dxa" w:w="6520"/>
          </w:tcPr>
          <w:p>
            <w:r/>
          </w:p>
        </w:tc>
      </w:tr>
    </w:tbl>
    <w:p/>
    <w:p>
      <w:r>
        <w:rPr>
          <w:b/>
          <w:color w:val="B8461F"/>
          <w:sz w:val="24"/>
        </w:rPr>
        <w:t>Přílohy žádosti (§ 232 odst. 2)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rPr>
                <w:b/>
                <w:sz w:val="18"/>
              </w:rPr>
              <w:t>Doklad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Stav</w:t>
            </w:r>
          </w:p>
        </w:tc>
        <w:tc>
          <w:tcPr>
            <w:tcW w:type="dxa" w:w="3324"/>
          </w:tcPr>
          <w:p>
            <w:r>
              <w:rPr>
                <w:b/>
                <w:sz w:val="18"/>
              </w:rPr>
              <w:t>Poznámka</w:t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Dokumentace s vyznačením odchylek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Definiční bod / adresní místo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Geometrický plán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Stanoviska dotčených orgánů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Vyhodnocení zkoušek a měření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Vyhodnocení zkušebního provozu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Záznam do digitální technické mapy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3324"/>
          </w:tcPr>
          <w:p>
            <w:r>
              <w:rPr>
                <w:sz w:val="18"/>
              </w:rPr>
              <w:t>Průkaz energetické náročnosti budovy</w:t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  <w:tc>
          <w:tcPr>
            <w:tcW w:type="dxa" w:w="3324"/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  <w:color w:val="B8461F"/>
          <w:sz w:val="24"/>
        </w:rPr>
        <w:t>Popis odchylek od dokumentace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200"/>
      </w:pPr>
      <w:r>
        <w:t>_______________________________________________________________________________________________</w:t>
      </w:r>
    </w:p>
    <w:p>
      <w:pPr>
        <w:spacing w:after="120"/>
      </w:pPr>
      <w:r>
        <w:t>Jednoduché stavby kolaudační rozhodnutí nevyžadují, s výjimkou staveb pro bydlení a rodinnou rekreaci; dokončení takové stavby stavebník neprodleně oznámí stavebnímu úřadu (§ 230).</w:t>
      </w:r>
    </w:p>
    <w:p>
      <w:r>
        <w:rPr>
          <w:color w:val="6B635C"/>
          <w:sz w:val="16"/>
        </w:rPr>
        <w:t>Vzor zdarma ze stavbadenik.cz/vzory/kolaudace-seznam-dokladu. Orientační vzor, nenahrazuje právní poradenství.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